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4FA2E79F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 xml:space="preserve">  </w:t>
      </w:r>
      <w:r w:rsidR="00414EEF">
        <w:rPr>
          <w:bCs/>
          <w:sz w:val="22"/>
          <w:szCs w:val="22"/>
        </w:rPr>
        <w:t xml:space="preserve">1. </w:t>
      </w:r>
      <w:r w:rsidR="002D1A3C">
        <w:rPr>
          <w:bCs/>
          <w:sz w:val="22"/>
          <w:szCs w:val="22"/>
        </w:rPr>
        <w:t>apríla</w:t>
      </w:r>
      <w:r w:rsidR="007737F2">
        <w:rPr>
          <w:bCs/>
          <w:sz w:val="22"/>
          <w:szCs w:val="22"/>
        </w:rPr>
        <w:t xml:space="preserve">  202</w:t>
      </w:r>
      <w:r w:rsidR="00B844B2">
        <w:rPr>
          <w:bCs/>
          <w:sz w:val="22"/>
          <w:szCs w:val="22"/>
        </w:rPr>
        <w:t>1</w:t>
      </w:r>
      <w:r w:rsidR="00F81CF2">
        <w:rPr>
          <w:bCs/>
          <w:sz w:val="22"/>
          <w:szCs w:val="22"/>
        </w:rPr>
        <w:t xml:space="preserve"> </w:t>
      </w:r>
    </w:p>
    <w:p w14:paraId="71BCC61F" w14:textId="0F8C8D0A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>3</w:t>
      </w:r>
      <w:r w:rsidR="002D1A3C">
        <w:rPr>
          <w:bCs/>
          <w:sz w:val="22"/>
          <w:szCs w:val="22"/>
        </w:rPr>
        <w:t>0</w:t>
      </w:r>
      <w:r w:rsidR="00414EEF">
        <w:rPr>
          <w:bCs/>
          <w:sz w:val="22"/>
          <w:szCs w:val="22"/>
        </w:rPr>
        <w:t xml:space="preserve">. </w:t>
      </w:r>
      <w:r w:rsidR="002D1A3C">
        <w:rPr>
          <w:bCs/>
          <w:sz w:val="22"/>
          <w:szCs w:val="22"/>
        </w:rPr>
        <w:t>júna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</w:t>
      </w:r>
      <w:r w:rsidR="00B844B2">
        <w:rPr>
          <w:bCs/>
          <w:sz w:val="22"/>
          <w:szCs w:val="22"/>
        </w:rPr>
        <w:t xml:space="preserve">  </w:t>
      </w:r>
      <w:r w:rsidR="007737F2">
        <w:rPr>
          <w:bCs/>
          <w:sz w:val="22"/>
          <w:szCs w:val="22"/>
        </w:rPr>
        <w:t>202</w:t>
      </w:r>
      <w:r w:rsidR="00B844B2">
        <w:rPr>
          <w:bCs/>
          <w:sz w:val="22"/>
          <w:szCs w:val="22"/>
        </w:rPr>
        <w:t>1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523"/>
        <w:gridCol w:w="1757"/>
        <w:gridCol w:w="3935"/>
      </w:tblGrid>
      <w:tr w:rsidR="00AC45ED" w:rsidRPr="007711C8" w14:paraId="76A0CD21" w14:textId="77777777" w:rsidTr="00B844B2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523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757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197EC003" w14:textId="77777777" w:rsidTr="00B844B2">
        <w:trPr>
          <w:trHeight w:val="610"/>
        </w:trPr>
        <w:tc>
          <w:tcPr>
            <w:tcW w:w="1158" w:type="dxa"/>
          </w:tcPr>
          <w:p w14:paraId="202C8462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220C78FE" w14:textId="5C947DA1" w:rsidR="00D854E8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23" w:type="dxa"/>
            <w:vAlign w:val="bottom"/>
          </w:tcPr>
          <w:p w14:paraId="7E0B6520" w14:textId="2894C579" w:rsidR="00D66A1B" w:rsidRPr="00876874" w:rsidRDefault="002D1A3C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Urnová stena a stavebné úpravy na cintoríne </w:t>
            </w:r>
            <w:r w:rsidR="00B844B2">
              <w:rPr>
                <w:bCs/>
                <w:sz w:val="20"/>
                <w:szCs w:val="20"/>
              </w:rPr>
              <w:t xml:space="preserve"> </w:t>
            </w:r>
            <w:r w:rsidR="00C71B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16337989" w14:textId="53428BF4" w:rsidR="00D66A1B" w:rsidRPr="00876874" w:rsidRDefault="002D1A3C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9 003,48</w:t>
            </w:r>
          </w:p>
        </w:tc>
        <w:tc>
          <w:tcPr>
            <w:tcW w:w="3935" w:type="dxa"/>
          </w:tcPr>
          <w:p w14:paraId="4FCA2874" w14:textId="7C527A9D" w:rsidR="00D854E8" w:rsidRPr="00876874" w:rsidRDefault="002D1A3C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Ladislav Langer- LABETEX</w:t>
            </w:r>
            <w:r w:rsidR="00C71BE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Palárikova 14 </w:t>
            </w:r>
            <w:r w:rsidR="00B844B2">
              <w:rPr>
                <w:bCs/>
                <w:sz w:val="20"/>
                <w:szCs w:val="20"/>
              </w:rPr>
              <w:t xml:space="preserve"> </w:t>
            </w:r>
            <w:r w:rsidR="00C71BED">
              <w:rPr>
                <w:bCs/>
                <w:sz w:val="20"/>
                <w:szCs w:val="20"/>
              </w:rPr>
              <w:t xml:space="preserve"> 908 51 Holíč, IČO:  </w:t>
            </w:r>
            <w:r>
              <w:rPr>
                <w:bCs/>
                <w:sz w:val="20"/>
                <w:szCs w:val="20"/>
              </w:rPr>
              <w:t>22 7395 64</w:t>
            </w:r>
          </w:p>
        </w:tc>
      </w:tr>
      <w:tr w:rsidR="00B844B2" w:rsidRPr="007711C8" w14:paraId="1A2596D8" w14:textId="77777777" w:rsidTr="00B844B2">
        <w:tc>
          <w:tcPr>
            <w:tcW w:w="1158" w:type="dxa"/>
          </w:tcPr>
          <w:p w14:paraId="0B94C6C6" w14:textId="77777777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6CFCD06A" w14:textId="088EAF8E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  <w:p w14:paraId="3D943B65" w14:textId="659A56B2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  <w:vAlign w:val="bottom"/>
          </w:tcPr>
          <w:p w14:paraId="7AB7604A" w14:textId="2A7BAB89" w:rsidR="00B844B2" w:rsidRDefault="002D1A3C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Odkanalizovanie združených obcí Viesky- Výtlak OV Vrádište – Holíč </w:t>
            </w:r>
          </w:p>
        </w:tc>
        <w:tc>
          <w:tcPr>
            <w:tcW w:w="1757" w:type="dxa"/>
            <w:vAlign w:val="center"/>
          </w:tcPr>
          <w:p w14:paraId="67F5E57A" w14:textId="1ED90F4C" w:rsidR="00B844B2" w:rsidRDefault="002D1A3C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207 163,15</w:t>
            </w:r>
          </w:p>
        </w:tc>
        <w:tc>
          <w:tcPr>
            <w:tcW w:w="3935" w:type="dxa"/>
          </w:tcPr>
          <w:p w14:paraId="397FFD8B" w14:textId="77777777" w:rsidR="002D1A3C" w:rsidRDefault="002D1A3C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UNISTAV spol s.r.o. Priemyselná 279,</w:t>
            </w:r>
          </w:p>
          <w:p w14:paraId="5F71570E" w14:textId="6D26F048" w:rsidR="00B844B2" w:rsidRDefault="002D1A3C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 01 Senica, IČO:31 409 539</w:t>
            </w:r>
            <w:r w:rsidR="00B844B2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6C2FD459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B844B2">
        <w:rPr>
          <w:sz w:val="22"/>
          <w:szCs w:val="22"/>
        </w:rPr>
        <w:t>30.0</w:t>
      </w:r>
      <w:r w:rsidR="002D1A3C">
        <w:rPr>
          <w:sz w:val="22"/>
          <w:szCs w:val="22"/>
        </w:rPr>
        <w:t>6</w:t>
      </w:r>
      <w:r w:rsidR="00B844B2">
        <w:rPr>
          <w:sz w:val="22"/>
          <w:szCs w:val="22"/>
        </w:rPr>
        <w:t>.2021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E83D" w14:textId="77777777" w:rsidR="009F6BCD" w:rsidRDefault="009F6BCD">
      <w:r>
        <w:separator/>
      </w:r>
    </w:p>
  </w:endnote>
  <w:endnote w:type="continuationSeparator" w:id="0">
    <w:p w14:paraId="572E28DA" w14:textId="77777777" w:rsidR="009F6BCD" w:rsidRDefault="009F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D98E" w14:textId="77777777" w:rsidR="009F6BCD" w:rsidRDefault="009F6BCD">
      <w:r>
        <w:separator/>
      </w:r>
    </w:p>
  </w:footnote>
  <w:footnote w:type="continuationSeparator" w:id="0">
    <w:p w14:paraId="0E2B55C2" w14:textId="77777777" w:rsidR="009F6BCD" w:rsidRDefault="009F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1A3C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34AA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1C57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1F4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07D5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9F6BCD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44B2"/>
    <w:rsid w:val="00B85602"/>
    <w:rsid w:val="00B856EC"/>
    <w:rsid w:val="00B8583A"/>
    <w:rsid w:val="00B85CA6"/>
    <w:rsid w:val="00B87211"/>
    <w:rsid w:val="00B94090"/>
    <w:rsid w:val="00B95B62"/>
    <w:rsid w:val="00B968CC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1BED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828CB"/>
    <w:rsid w:val="00D84788"/>
    <w:rsid w:val="00D852AB"/>
    <w:rsid w:val="00D854E8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876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8</cp:revision>
  <cp:lastPrinted>2020-01-31T13:53:00Z</cp:lastPrinted>
  <dcterms:created xsi:type="dcterms:W3CDTF">2020-04-29T11:51:00Z</dcterms:created>
  <dcterms:modified xsi:type="dcterms:W3CDTF">2021-06-30T06:13:00Z</dcterms:modified>
</cp:coreProperties>
</file>