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EC997" w14:textId="77777777" w:rsidR="00FC133D" w:rsidRDefault="00FC133D" w:rsidP="00FC133D">
      <w:pPr>
        <w:pStyle w:val="Nzov"/>
        <w:rPr>
          <w:sz w:val="32"/>
          <w:szCs w:val="32"/>
        </w:rPr>
      </w:pPr>
    </w:p>
    <w:p w14:paraId="33A876A1" w14:textId="77777777" w:rsidR="00FC133D" w:rsidRDefault="00FC133D" w:rsidP="00FC133D">
      <w:pPr>
        <w:pStyle w:val="Nzov"/>
        <w:rPr>
          <w:sz w:val="32"/>
          <w:szCs w:val="32"/>
        </w:rPr>
      </w:pPr>
      <w:r>
        <w:rPr>
          <w:sz w:val="32"/>
          <w:szCs w:val="32"/>
        </w:rPr>
        <w:t>OBEC   VRÁDIŠTE</w:t>
      </w:r>
    </w:p>
    <w:p w14:paraId="60DBD0FC" w14:textId="77777777" w:rsidR="00FC133D" w:rsidRDefault="00FC133D" w:rsidP="00FC133D">
      <w:pPr>
        <w:pStyle w:val="Nzov"/>
      </w:pPr>
    </w:p>
    <w:p w14:paraId="6BED2CDC" w14:textId="77777777" w:rsidR="00FC133D" w:rsidRDefault="00FC133D" w:rsidP="00FC133D">
      <w:pPr>
        <w:jc w:val="center"/>
        <w:rPr>
          <w:sz w:val="28"/>
        </w:rPr>
      </w:pPr>
    </w:p>
    <w:p w14:paraId="04DEE18C" w14:textId="77777777" w:rsidR="00FC133D" w:rsidRDefault="00FC133D" w:rsidP="00FC133D">
      <w:pPr>
        <w:jc w:val="center"/>
        <w:rPr>
          <w:b/>
          <w:sz w:val="28"/>
        </w:rPr>
      </w:pPr>
      <w:r>
        <w:object w:dxaOrig="2340" w:dyaOrig="2250" w14:anchorId="3DC107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12.5pt" o:ole="" filled="t">
            <v:fill color2="black"/>
            <v:imagedata r:id="rId8" o:title=""/>
          </v:shape>
          <o:OLEObject Type="Embed" ProgID="PBrush" ShapeID="_x0000_i1025" DrawAspect="Content" ObjectID="_1669011910" r:id="rId9"/>
        </w:object>
      </w:r>
    </w:p>
    <w:p w14:paraId="757F6171" w14:textId="77777777" w:rsidR="00FC133D" w:rsidRDefault="00FC133D" w:rsidP="00FC133D">
      <w:pPr>
        <w:tabs>
          <w:tab w:val="left" w:pos="3015"/>
        </w:tabs>
        <w:jc w:val="center"/>
        <w:outlineLvl w:val="0"/>
        <w:rPr>
          <w:b/>
          <w:sz w:val="28"/>
          <w:szCs w:val="28"/>
          <w:lang w:val="sk-SK"/>
        </w:rPr>
      </w:pPr>
    </w:p>
    <w:p w14:paraId="32CA24FC" w14:textId="77777777" w:rsidR="00FC133D" w:rsidRDefault="00FC133D" w:rsidP="00FC133D">
      <w:pPr>
        <w:tabs>
          <w:tab w:val="left" w:pos="3015"/>
        </w:tabs>
        <w:jc w:val="center"/>
        <w:outlineLvl w:val="0"/>
        <w:rPr>
          <w:b/>
          <w:sz w:val="28"/>
          <w:szCs w:val="28"/>
          <w:lang w:val="sk-SK"/>
        </w:rPr>
      </w:pPr>
    </w:p>
    <w:p w14:paraId="0FF9B7FC" w14:textId="77777777" w:rsidR="00FC133D" w:rsidRDefault="00FC133D" w:rsidP="00FC133D">
      <w:pPr>
        <w:rPr>
          <w:rFonts w:ascii="Arial" w:hAnsi="Arial" w:cs="Arial"/>
          <w:sz w:val="20"/>
          <w:szCs w:val="20"/>
        </w:rPr>
      </w:pPr>
    </w:p>
    <w:p w14:paraId="7A13E941" w14:textId="77777777" w:rsidR="00FC133D" w:rsidRPr="007E5F5A" w:rsidRDefault="00FC133D" w:rsidP="00FC133D">
      <w:pPr>
        <w:jc w:val="center"/>
        <w:rPr>
          <w:b/>
          <w:sz w:val="40"/>
          <w:lang w:val="sk-SK"/>
        </w:rPr>
      </w:pPr>
      <w:r w:rsidRPr="007E5F5A">
        <w:rPr>
          <w:b/>
          <w:sz w:val="40"/>
          <w:lang w:val="sk-SK"/>
        </w:rPr>
        <w:t>Všeobecne záväzné nariadenie</w:t>
      </w:r>
    </w:p>
    <w:p w14:paraId="68E850FB" w14:textId="77777777" w:rsidR="00FC133D" w:rsidRPr="007E5F5A" w:rsidRDefault="00FC133D" w:rsidP="00FC133D">
      <w:pPr>
        <w:jc w:val="center"/>
        <w:rPr>
          <w:b/>
          <w:sz w:val="40"/>
          <w:lang w:val="sk-SK"/>
        </w:rPr>
      </w:pPr>
      <w:r w:rsidRPr="007E5F5A">
        <w:rPr>
          <w:b/>
          <w:sz w:val="40"/>
          <w:lang w:val="sk-SK"/>
        </w:rPr>
        <w:t>Obce Vrádište</w:t>
      </w:r>
    </w:p>
    <w:p w14:paraId="33779C74" w14:textId="77777777" w:rsidR="00FC133D" w:rsidRPr="007E5F5A" w:rsidRDefault="00FC133D" w:rsidP="00FC133D">
      <w:pPr>
        <w:tabs>
          <w:tab w:val="left" w:pos="2760"/>
          <w:tab w:val="left" w:pos="3555"/>
          <w:tab w:val="left" w:pos="3930"/>
          <w:tab w:val="center" w:pos="4703"/>
        </w:tabs>
        <w:rPr>
          <w:b/>
          <w:sz w:val="40"/>
          <w:lang w:val="sk-SK"/>
        </w:rPr>
      </w:pPr>
      <w:r w:rsidRPr="007E5F5A">
        <w:rPr>
          <w:b/>
          <w:sz w:val="40"/>
          <w:lang w:val="sk-SK"/>
        </w:rPr>
        <w:tab/>
      </w:r>
      <w:r w:rsidRPr="007E5F5A">
        <w:rPr>
          <w:b/>
          <w:sz w:val="40"/>
          <w:lang w:val="sk-SK"/>
        </w:rPr>
        <w:tab/>
      </w:r>
      <w:r w:rsidRPr="007E5F5A">
        <w:rPr>
          <w:b/>
          <w:sz w:val="40"/>
          <w:lang w:val="sk-SK"/>
        </w:rPr>
        <w:tab/>
      </w:r>
      <w:r w:rsidRPr="007E5F5A">
        <w:rPr>
          <w:b/>
          <w:sz w:val="40"/>
          <w:lang w:val="sk-SK"/>
        </w:rPr>
        <w:tab/>
        <w:t>č 3/20</w:t>
      </w:r>
      <w:r w:rsidR="003D73AA" w:rsidRPr="007E5F5A">
        <w:rPr>
          <w:b/>
          <w:sz w:val="40"/>
          <w:lang w:val="sk-SK"/>
        </w:rPr>
        <w:t>20</w:t>
      </w:r>
    </w:p>
    <w:p w14:paraId="0EB9DDDE" w14:textId="77777777" w:rsidR="00FC133D" w:rsidRPr="007E5F5A" w:rsidRDefault="00FC133D" w:rsidP="00FC133D">
      <w:pPr>
        <w:jc w:val="center"/>
        <w:rPr>
          <w:b/>
          <w:sz w:val="40"/>
          <w:lang w:val="sk-SK"/>
        </w:rPr>
      </w:pPr>
    </w:p>
    <w:p w14:paraId="0B814B51" w14:textId="77777777" w:rsidR="00FC133D" w:rsidRPr="007E5F5A" w:rsidRDefault="003D73AA" w:rsidP="00FC133D">
      <w:pPr>
        <w:jc w:val="center"/>
        <w:rPr>
          <w:b/>
          <w:sz w:val="32"/>
          <w:szCs w:val="32"/>
          <w:lang w:val="sk-SK"/>
        </w:rPr>
      </w:pPr>
      <w:r w:rsidRPr="007E5F5A">
        <w:rPr>
          <w:b/>
          <w:sz w:val="32"/>
          <w:szCs w:val="32"/>
          <w:lang w:val="sk-SK"/>
        </w:rPr>
        <w:t xml:space="preserve">o poplatku za miestny rozvoj </w:t>
      </w:r>
      <w:r w:rsidR="0073463A" w:rsidRPr="007E5F5A">
        <w:rPr>
          <w:b/>
          <w:sz w:val="32"/>
          <w:szCs w:val="32"/>
          <w:lang w:val="sk-SK"/>
        </w:rPr>
        <w:t xml:space="preserve">v </w:t>
      </w:r>
      <w:r w:rsidR="00FC133D" w:rsidRPr="007E5F5A">
        <w:rPr>
          <w:b/>
          <w:sz w:val="32"/>
          <w:szCs w:val="32"/>
          <w:lang w:val="sk-SK"/>
        </w:rPr>
        <w:t>obc</w:t>
      </w:r>
      <w:r w:rsidR="0073463A" w:rsidRPr="007E5F5A">
        <w:rPr>
          <w:b/>
          <w:sz w:val="32"/>
          <w:szCs w:val="32"/>
          <w:lang w:val="sk-SK"/>
        </w:rPr>
        <w:t>i</w:t>
      </w:r>
      <w:r w:rsidR="00FC133D" w:rsidRPr="007E5F5A">
        <w:rPr>
          <w:b/>
          <w:sz w:val="32"/>
          <w:szCs w:val="32"/>
          <w:lang w:val="sk-SK"/>
        </w:rPr>
        <w:t xml:space="preserve"> Vrádište</w:t>
      </w:r>
    </w:p>
    <w:p w14:paraId="7A3328B5" w14:textId="77777777" w:rsidR="00FC133D" w:rsidRPr="007E5F5A" w:rsidRDefault="00FC133D" w:rsidP="00FC133D">
      <w:pPr>
        <w:autoSpaceDE w:val="0"/>
        <w:autoSpaceDN w:val="0"/>
        <w:adjustRightInd w:val="0"/>
        <w:rPr>
          <w:rFonts w:ascii="Arial" w:hAnsi="Arial" w:cs="Arial"/>
          <w:b/>
          <w:bCs/>
          <w:sz w:val="41"/>
          <w:szCs w:val="41"/>
          <w:lang w:val="sk-SK"/>
        </w:rPr>
      </w:pPr>
      <w:r w:rsidRPr="007E5F5A">
        <w:rPr>
          <w:rFonts w:ascii="Arial" w:hAnsi="Arial" w:cs="Arial"/>
          <w:b/>
          <w:bCs/>
          <w:sz w:val="41"/>
          <w:szCs w:val="41"/>
          <w:lang w:val="sk-SK"/>
        </w:rPr>
        <w:t xml:space="preserve">     </w:t>
      </w:r>
    </w:p>
    <w:p w14:paraId="17AD9022" w14:textId="77777777" w:rsidR="00FC133D" w:rsidRPr="007E5F5A" w:rsidRDefault="00FC133D" w:rsidP="00FC133D">
      <w:pPr>
        <w:autoSpaceDE w:val="0"/>
        <w:autoSpaceDN w:val="0"/>
        <w:adjustRightInd w:val="0"/>
        <w:rPr>
          <w:rFonts w:ascii="Arial" w:hAnsi="Arial" w:cs="Arial"/>
          <w:b/>
          <w:bCs/>
          <w:sz w:val="41"/>
          <w:szCs w:val="41"/>
          <w:lang w:val="sk-SK"/>
        </w:rPr>
      </w:pPr>
    </w:p>
    <w:p w14:paraId="787F1CE0" w14:textId="77777777" w:rsidR="00FC133D" w:rsidRPr="007E5F5A" w:rsidRDefault="00FC133D" w:rsidP="00FC133D">
      <w:pPr>
        <w:rPr>
          <w:lang w:val="sk-SK" w:eastAsia="sk-SK"/>
        </w:rPr>
      </w:pPr>
    </w:p>
    <w:p w14:paraId="459819F1" w14:textId="77777777" w:rsidR="00FC133D" w:rsidRPr="007E5F5A" w:rsidRDefault="00FC133D" w:rsidP="00FC133D">
      <w:pPr>
        <w:jc w:val="both"/>
        <w:rPr>
          <w:sz w:val="28"/>
          <w:szCs w:val="28"/>
          <w:lang w:val="sk-SK"/>
        </w:rPr>
      </w:pPr>
    </w:p>
    <w:p w14:paraId="772810F5" w14:textId="77777777" w:rsidR="00FC133D" w:rsidRPr="007E5F5A" w:rsidRDefault="00FC133D" w:rsidP="00FC133D">
      <w:pPr>
        <w:jc w:val="both"/>
        <w:rPr>
          <w:sz w:val="28"/>
          <w:szCs w:val="28"/>
          <w:lang w:val="sk-SK"/>
        </w:rPr>
      </w:pPr>
    </w:p>
    <w:p w14:paraId="571F821C" w14:textId="77777777" w:rsidR="00FC133D" w:rsidRPr="007E5F5A" w:rsidRDefault="00FC133D" w:rsidP="00FC133D">
      <w:pPr>
        <w:jc w:val="both"/>
        <w:rPr>
          <w:sz w:val="28"/>
          <w:szCs w:val="28"/>
          <w:lang w:val="sk-SK"/>
        </w:rPr>
      </w:pPr>
    </w:p>
    <w:p w14:paraId="6ECF56CB" w14:textId="77777777" w:rsidR="00FC133D" w:rsidRPr="007E5F5A" w:rsidRDefault="00FC133D" w:rsidP="00FC133D">
      <w:pPr>
        <w:jc w:val="both"/>
        <w:rPr>
          <w:sz w:val="28"/>
          <w:szCs w:val="28"/>
          <w:lang w:val="sk-SK"/>
        </w:rPr>
      </w:pPr>
      <w:r w:rsidRPr="007E5F5A">
        <w:rPr>
          <w:sz w:val="28"/>
          <w:szCs w:val="28"/>
          <w:lang w:val="sk-SK"/>
        </w:rPr>
        <w:t xml:space="preserve">                                                                                  Milan  Kováč</w:t>
      </w:r>
    </w:p>
    <w:p w14:paraId="234195CB" w14:textId="77777777" w:rsidR="00FC133D" w:rsidRPr="007E5F5A" w:rsidRDefault="00FC133D" w:rsidP="00FC133D">
      <w:pPr>
        <w:jc w:val="both"/>
        <w:rPr>
          <w:sz w:val="28"/>
          <w:szCs w:val="28"/>
          <w:lang w:val="sk-SK"/>
        </w:rPr>
      </w:pPr>
      <w:r w:rsidRPr="007E5F5A">
        <w:rPr>
          <w:sz w:val="28"/>
          <w:szCs w:val="28"/>
          <w:lang w:val="sk-SK"/>
        </w:rPr>
        <w:t xml:space="preserve">                                                                                  starosta obce </w:t>
      </w:r>
    </w:p>
    <w:p w14:paraId="261C63E4" w14:textId="07281FDF" w:rsidR="00FC133D" w:rsidRDefault="00FC133D" w:rsidP="00FC133D">
      <w:pPr>
        <w:autoSpaceDE w:val="0"/>
        <w:autoSpaceDN w:val="0"/>
        <w:adjustRightInd w:val="0"/>
        <w:rPr>
          <w:rFonts w:ascii="Arial" w:hAnsi="Arial" w:cs="Arial"/>
          <w:b/>
          <w:bCs/>
          <w:sz w:val="41"/>
          <w:szCs w:val="41"/>
          <w:lang w:val="sk-SK"/>
        </w:rPr>
      </w:pPr>
    </w:p>
    <w:p w14:paraId="295B72DF" w14:textId="77777777" w:rsidR="0021037E" w:rsidRPr="007E5F5A" w:rsidRDefault="0021037E" w:rsidP="00FC133D">
      <w:pPr>
        <w:autoSpaceDE w:val="0"/>
        <w:autoSpaceDN w:val="0"/>
        <w:adjustRightInd w:val="0"/>
        <w:rPr>
          <w:rFonts w:ascii="Arial" w:hAnsi="Arial" w:cs="Arial"/>
          <w:b/>
          <w:bCs/>
          <w:sz w:val="41"/>
          <w:szCs w:val="41"/>
          <w:lang w:val="sk-SK"/>
        </w:rPr>
      </w:pPr>
    </w:p>
    <w:p w14:paraId="2A30DED2" w14:textId="77777777" w:rsidR="00445806" w:rsidRPr="007E5F5A" w:rsidRDefault="00445806">
      <w:pPr>
        <w:rPr>
          <w:lang w:val="sk-SK"/>
        </w:rPr>
      </w:pPr>
    </w:p>
    <w:p w14:paraId="4C54C53E" w14:textId="5A386BE5" w:rsidR="0021037E" w:rsidRPr="0021037E" w:rsidRDefault="0021037E" w:rsidP="0021037E">
      <w:pPr>
        <w:autoSpaceDE w:val="0"/>
        <w:autoSpaceDN w:val="0"/>
        <w:adjustRightInd w:val="0"/>
        <w:rPr>
          <w:sz w:val="22"/>
          <w:szCs w:val="22"/>
        </w:rPr>
      </w:pPr>
      <w:r w:rsidRPr="0021037E">
        <w:rPr>
          <w:sz w:val="22"/>
          <w:szCs w:val="22"/>
        </w:rPr>
        <w:t xml:space="preserve">Schválené OcZ dňa </w:t>
      </w:r>
      <w:r w:rsidRPr="0021037E">
        <w:rPr>
          <w:sz w:val="22"/>
          <w:szCs w:val="22"/>
        </w:rPr>
        <w:t>07.12.2020</w:t>
      </w:r>
    </w:p>
    <w:p w14:paraId="3ABF9F7C" w14:textId="2669CD23" w:rsidR="0021037E" w:rsidRPr="0021037E" w:rsidRDefault="0021037E" w:rsidP="0021037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1037E">
        <w:rPr>
          <w:sz w:val="22"/>
          <w:szCs w:val="22"/>
        </w:rPr>
        <w:t>Uznesenie č.</w:t>
      </w:r>
      <w:r>
        <w:rPr>
          <w:sz w:val="22"/>
          <w:szCs w:val="22"/>
        </w:rPr>
        <w:t xml:space="preserve"> </w:t>
      </w:r>
      <w:r w:rsidRPr="0021037E">
        <w:rPr>
          <w:sz w:val="22"/>
          <w:szCs w:val="22"/>
        </w:rPr>
        <w:t xml:space="preserve"> </w:t>
      </w:r>
      <w:r w:rsidRPr="0021037E">
        <w:rPr>
          <w:sz w:val="22"/>
          <w:szCs w:val="22"/>
        </w:rPr>
        <w:t xml:space="preserve"> 94/2020</w:t>
      </w:r>
    </w:p>
    <w:p w14:paraId="64561F74" w14:textId="77777777" w:rsidR="0021037E" w:rsidRPr="0021037E" w:rsidRDefault="0021037E" w:rsidP="0021037E">
      <w:pPr>
        <w:jc w:val="both"/>
        <w:rPr>
          <w:color w:val="000000"/>
          <w:sz w:val="22"/>
          <w:szCs w:val="22"/>
        </w:rPr>
      </w:pPr>
    </w:p>
    <w:p w14:paraId="39997B27" w14:textId="25B33F33" w:rsidR="0021037E" w:rsidRPr="0021037E" w:rsidRDefault="0021037E" w:rsidP="0021037E">
      <w:pPr>
        <w:tabs>
          <w:tab w:val="left" w:pos="3015"/>
        </w:tabs>
        <w:outlineLvl w:val="0"/>
        <w:rPr>
          <w:sz w:val="22"/>
          <w:szCs w:val="22"/>
          <w:lang w:val="sk-SK"/>
        </w:rPr>
      </w:pPr>
      <w:r w:rsidRPr="0021037E">
        <w:rPr>
          <w:sz w:val="22"/>
          <w:szCs w:val="22"/>
          <w:lang w:val="sk-SK"/>
        </w:rPr>
        <w:t xml:space="preserve">Vyvesené na úradnej tabuli: </w:t>
      </w:r>
      <w:r w:rsidRPr="0021037E">
        <w:rPr>
          <w:sz w:val="22"/>
          <w:szCs w:val="22"/>
          <w:lang w:val="sk-SK"/>
        </w:rPr>
        <w:t>10.12.2020</w:t>
      </w:r>
    </w:p>
    <w:p w14:paraId="06D64CEB" w14:textId="7D0BAE5A" w:rsidR="0021037E" w:rsidRPr="0021037E" w:rsidRDefault="0021037E" w:rsidP="0021037E">
      <w:pPr>
        <w:tabs>
          <w:tab w:val="left" w:pos="3015"/>
        </w:tabs>
        <w:outlineLvl w:val="0"/>
        <w:rPr>
          <w:b/>
          <w:sz w:val="22"/>
          <w:szCs w:val="22"/>
          <w:lang w:val="sk-SK"/>
        </w:rPr>
      </w:pPr>
      <w:r w:rsidRPr="0021037E">
        <w:rPr>
          <w:sz w:val="22"/>
          <w:szCs w:val="22"/>
          <w:lang w:val="sk-SK"/>
        </w:rPr>
        <w:t xml:space="preserve">Účinnosť: </w:t>
      </w:r>
      <w:r w:rsidRPr="0021037E">
        <w:rPr>
          <w:sz w:val="22"/>
          <w:szCs w:val="22"/>
          <w:lang w:val="sk-SK"/>
        </w:rPr>
        <w:t>01.01.2021</w:t>
      </w:r>
    </w:p>
    <w:p w14:paraId="2FE0F296" w14:textId="77777777" w:rsidR="003D73AA" w:rsidRPr="007E5F5A" w:rsidRDefault="003D73AA">
      <w:pPr>
        <w:rPr>
          <w:lang w:val="sk-SK"/>
        </w:rPr>
      </w:pPr>
    </w:p>
    <w:p w14:paraId="63C7253A" w14:textId="77777777" w:rsidR="003D73AA" w:rsidRPr="007E5F5A" w:rsidRDefault="003D73AA">
      <w:pPr>
        <w:rPr>
          <w:lang w:val="sk-SK"/>
        </w:rPr>
      </w:pPr>
    </w:p>
    <w:p w14:paraId="69EC1FDF" w14:textId="77777777" w:rsidR="003D73AA" w:rsidRPr="007E5F5A" w:rsidRDefault="003D73AA">
      <w:pPr>
        <w:rPr>
          <w:lang w:val="sk-SK"/>
        </w:rPr>
      </w:pPr>
    </w:p>
    <w:p w14:paraId="228FAD3E" w14:textId="77777777" w:rsidR="003D73AA" w:rsidRPr="007E5F5A" w:rsidRDefault="003D73AA">
      <w:pPr>
        <w:rPr>
          <w:lang w:val="sk-SK"/>
        </w:rPr>
      </w:pPr>
    </w:p>
    <w:p w14:paraId="7CF5E755" w14:textId="77777777" w:rsidR="003D73AA" w:rsidRPr="007E5F5A" w:rsidRDefault="003D73AA">
      <w:pPr>
        <w:rPr>
          <w:lang w:val="sk-SK"/>
        </w:rPr>
      </w:pPr>
    </w:p>
    <w:p w14:paraId="0945F231" w14:textId="77777777" w:rsidR="003D73AA" w:rsidRPr="007E5F5A" w:rsidRDefault="003D73AA" w:rsidP="003D73AA">
      <w:pPr>
        <w:pStyle w:val="Zkladntext"/>
        <w:jc w:val="both"/>
        <w:rPr>
          <w:sz w:val="22"/>
          <w:szCs w:val="22"/>
        </w:rPr>
      </w:pPr>
    </w:p>
    <w:p w14:paraId="5B6900AA" w14:textId="77777777" w:rsidR="003D73AA" w:rsidRPr="007E5F5A" w:rsidRDefault="003D73AA" w:rsidP="003D73AA">
      <w:pPr>
        <w:pStyle w:val="Zkladntext"/>
        <w:jc w:val="both"/>
        <w:rPr>
          <w:b w:val="0"/>
          <w:color w:val="282828"/>
          <w:sz w:val="24"/>
          <w:szCs w:val="24"/>
        </w:rPr>
      </w:pPr>
      <w:r w:rsidRPr="007E5F5A">
        <w:rPr>
          <w:b w:val="0"/>
          <w:sz w:val="24"/>
          <w:szCs w:val="24"/>
        </w:rPr>
        <w:lastRenderedPageBreak/>
        <w:t xml:space="preserve">Obec Vrádište (ďalej len „Obec“) podľa ustanovenia  § 6 ods. 1 zákona SNR č. 369/1990 Zb. o obecnom zriadení v znení neskorších predpisov a v súlade s ustanovením § 2 </w:t>
      </w:r>
      <w:r w:rsidRPr="007E5F5A">
        <w:rPr>
          <w:b w:val="0"/>
          <w:color w:val="282828"/>
          <w:sz w:val="24"/>
          <w:szCs w:val="24"/>
        </w:rPr>
        <w:t>NR SR č. 447/2015 Z. z. o miestnom poplatku za rozvoj a o zmene a doplnení niektorých zákonov ( ďalej len „ zákon o miestnom poplatku za rozvoj“)  vydáva toto všeobecne záväzné nariadenie (ďalej len „VZN“)  v nasledovnom znení:</w:t>
      </w:r>
    </w:p>
    <w:p w14:paraId="664B62CE" w14:textId="77777777" w:rsidR="003D73AA" w:rsidRPr="007E5F5A" w:rsidRDefault="003D73AA" w:rsidP="003D73AA">
      <w:pPr>
        <w:shd w:val="clear" w:color="auto" w:fill="F8F8F8"/>
        <w:spacing w:before="144" w:after="144"/>
        <w:rPr>
          <w:color w:val="282828"/>
          <w:lang w:val="sk-SK"/>
        </w:rPr>
      </w:pPr>
      <w:r w:rsidRPr="007E5F5A">
        <w:rPr>
          <w:color w:val="282828"/>
          <w:lang w:val="sk-SK"/>
        </w:rPr>
        <w:t> </w:t>
      </w:r>
    </w:p>
    <w:p w14:paraId="751A6BFF" w14:textId="77777777" w:rsidR="003D73AA" w:rsidRPr="007E5F5A" w:rsidRDefault="003D73AA" w:rsidP="003D73AA">
      <w:pPr>
        <w:shd w:val="clear" w:color="auto" w:fill="F8F8F8"/>
        <w:jc w:val="center"/>
        <w:rPr>
          <w:b/>
          <w:bCs/>
          <w:color w:val="282828"/>
          <w:lang w:val="sk-SK"/>
        </w:rPr>
      </w:pPr>
      <w:r w:rsidRPr="007E5F5A">
        <w:rPr>
          <w:b/>
          <w:bCs/>
          <w:color w:val="282828"/>
          <w:lang w:val="sk-SK"/>
        </w:rPr>
        <w:t>Čl. 1</w:t>
      </w:r>
    </w:p>
    <w:p w14:paraId="11AE1CCF" w14:textId="77777777" w:rsidR="003D73AA" w:rsidRPr="007E5F5A" w:rsidRDefault="003D73AA" w:rsidP="003D73AA">
      <w:pPr>
        <w:shd w:val="clear" w:color="auto" w:fill="F8F8F8"/>
        <w:jc w:val="center"/>
        <w:rPr>
          <w:b/>
          <w:bCs/>
          <w:color w:val="282828"/>
          <w:lang w:val="sk-SK"/>
        </w:rPr>
      </w:pPr>
      <w:r w:rsidRPr="007E5F5A">
        <w:rPr>
          <w:b/>
          <w:bCs/>
          <w:color w:val="282828"/>
          <w:lang w:val="sk-SK"/>
        </w:rPr>
        <w:t>Úvodné ustanovenia</w:t>
      </w:r>
    </w:p>
    <w:p w14:paraId="5F93FEC0" w14:textId="77777777" w:rsidR="003D73AA" w:rsidRPr="007E5F5A" w:rsidRDefault="003D73AA" w:rsidP="003D73AA">
      <w:pPr>
        <w:shd w:val="clear" w:color="auto" w:fill="F8F8F8"/>
        <w:jc w:val="center"/>
        <w:rPr>
          <w:b/>
          <w:bCs/>
          <w:color w:val="282828"/>
          <w:lang w:val="sk-SK"/>
        </w:rPr>
      </w:pPr>
    </w:p>
    <w:p w14:paraId="4BA0E584" w14:textId="77777777" w:rsidR="003D73AA" w:rsidRPr="007E5F5A" w:rsidRDefault="003D73AA" w:rsidP="003D73AA">
      <w:pPr>
        <w:shd w:val="clear" w:color="auto" w:fill="F8F8F8"/>
        <w:jc w:val="both"/>
        <w:rPr>
          <w:color w:val="282828"/>
          <w:lang w:val="sk-SK"/>
        </w:rPr>
      </w:pPr>
      <w:r w:rsidRPr="007E5F5A">
        <w:rPr>
          <w:color w:val="282828"/>
          <w:lang w:val="sk-SK"/>
        </w:rPr>
        <w:t>1).     Týmto VZN  ustanovuje  pre územie  obce Vrádište, ktoré je tvorené jedným katastrálnym územím Vrádište.</w:t>
      </w:r>
    </w:p>
    <w:p w14:paraId="7691C3A7" w14:textId="77777777" w:rsidR="003D73AA" w:rsidRPr="007E5F5A" w:rsidRDefault="003D73AA" w:rsidP="003D73AA">
      <w:pPr>
        <w:shd w:val="clear" w:color="auto" w:fill="F8F8F8"/>
        <w:spacing w:before="144" w:after="144"/>
        <w:jc w:val="both"/>
        <w:rPr>
          <w:color w:val="282828"/>
          <w:lang w:val="sk-SK"/>
        </w:rPr>
      </w:pPr>
      <w:r w:rsidRPr="007E5F5A">
        <w:rPr>
          <w:color w:val="282828"/>
          <w:lang w:val="sk-SK"/>
        </w:rPr>
        <w:t xml:space="preserve">2)      Účelom tohto VZN je určiť sadzby poplatku pre jednotlivé stavby podľa druhu stavieb. </w:t>
      </w:r>
    </w:p>
    <w:p w14:paraId="510BE18B" w14:textId="77777777" w:rsidR="003D73AA" w:rsidRPr="007E5F5A" w:rsidRDefault="003D73AA" w:rsidP="003D73AA">
      <w:pPr>
        <w:shd w:val="clear" w:color="auto" w:fill="F8F8F8"/>
        <w:jc w:val="center"/>
        <w:rPr>
          <w:color w:val="282828"/>
          <w:lang w:val="sk-SK"/>
        </w:rPr>
      </w:pPr>
      <w:r w:rsidRPr="007E5F5A">
        <w:rPr>
          <w:b/>
          <w:bCs/>
          <w:color w:val="282828"/>
          <w:lang w:val="sk-SK"/>
        </w:rPr>
        <w:t>Čl.  2</w:t>
      </w:r>
    </w:p>
    <w:p w14:paraId="4FD85F59" w14:textId="77777777" w:rsidR="003D73AA" w:rsidRPr="007E5F5A" w:rsidRDefault="003D73AA" w:rsidP="003D73AA">
      <w:pPr>
        <w:shd w:val="clear" w:color="auto" w:fill="F8F8F8"/>
        <w:jc w:val="center"/>
        <w:rPr>
          <w:b/>
          <w:bCs/>
          <w:color w:val="282828"/>
          <w:lang w:val="sk-SK"/>
        </w:rPr>
      </w:pPr>
      <w:r w:rsidRPr="007E5F5A">
        <w:rPr>
          <w:b/>
          <w:bCs/>
          <w:color w:val="282828"/>
          <w:lang w:val="sk-SK"/>
        </w:rPr>
        <w:t>Poplatník a základ poplatku</w:t>
      </w:r>
    </w:p>
    <w:p w14:paraId="3ACEA89B" w14:textId="77777777" w:rsidR="003D73AA" w:rsidRPr="007E5F5A" w:rsidRDefault="003D73AA" w:rsidP="003D73AA">
      <w:pPr>
        <w:shd w:val="clear" w:color="auto" w:fill="F8F8F8"/>
        <w:jc w:val="center"/>
        <w:rPr>
          <w:color w:val="282828"/>
          <w:lang w:val="sk-SK"/>
        </w:rPr>
      </w:pPr>
    </w:p>
    <w:p w14:paraId="252722E5" w14:textId="77777777" w:rsidR="003D73AA" w:rsidRPr="007E5F5A" w:rsidRDefault="003D73AA" w:rsidP="003D73AA">
      <w:pPr>
        <w:shd w:val="clear" w:color="auto" w:fill="F8F8F8"/>
        <w:jc w:val="both"/>
        <w:rPr>
          <w:color w:val="282828"/>
          <w:lang w:val="sk-SK"/>
        </w:rPr>
      </w:pPr>
      <w:r w:rsidRPr="007E5F5A">
        <w:rPr>
          <w:color w:val="282828"/>
          <w:lang w:val="sk-SK"/>
        </w:rPr>
        <w:t>1)   Poplatníkom na účely tohto VZN je fyzická osoba alebo právnická osoba, ktorej bolo ako stavebníkovi vydané právoplatné stavebné povolenie, rozhodnutie o povolení zmeny stavby pred jej dokončením, rozhodnutie o dodatočnom povolení stavby alebo ktorá ako stavebník ohlásila stavbu stavebnému úradu.</w:t>
      </w:r>
      <w:r w:rsidRPr="007E5F5A">
        <w:rPr>
          <w:rStyle w:val="Odkaznapoznmkupodiarou"/>
          <w:color w:val="282828"/>
          <w:lang w:val="sk-SK"/>
        </w:rPr>
        <w:footnoteReference w:id="1"/>
      </w:r>
    </w:p>
    <w:p w14:paraId="697263D6" w14:textId="77777777" w:rsidR="003D73AA" w:rsidRPr="007E5F5A" w:rsidRDefault="003D73AA" w:rsidP="003D73AA">
      <w:pPr>
        <w:shd w:val="clear" w:color="auto" w:fill="F8F8F8"/>
        <w:jc w:val="both"/>
        <w:rPr>
          <w:color w:val="282828"/>
          <w:lang w:val="sk-SK"/>
        </w:rPr>
      </w:pPr>
    </w:p>
    <w:p w14:paraId="646CEEDE" w14:textId="77777777" w:rsidR="003D73AA" w:rsidRPr="007E5F5A" w:rsidRDefault="003D73AA" w:rsidP="003D73AA">
      <w:pPr>
        <w:shd w:val="clear" w:color="auto" w:fill="F8F8F8"/>
        <w:spacing w:before="144" w:after="144"/>
        <w:jc w:val="both"/>
        <w:rPr>
          <w:color w:val="282828"/>
          <w:lang w:val="sk-SK"/>
        </w:rPr>
      </w:pPr>
      <w:r w:rsidRPr="007E5F5A">
        <w:rPr>
          <w:color w:val="282828"/>
          <w:lang w:val="sk-SK"/>
        </w:rPr>
        <w:t>2)   Základom poplatku za rozvoj je výmera nadzemnej časti podlahovej plochy realizovanej stavby v m</w:t>
      </w:r>
      <w:r w:rsidRPr="007E5F5A">
        <w:rPr>
          <w:color w:val="282828"/>
          <w:vertAlign w:val="superscript"/>
          <w:lang w:val="sk-SK"/>
        </w:rPr>
        <w:t>2</w:t>
      </w:r>
      <w:r w:rsidRPr="007E5F5A">
        <w:rPr>
          <w:color w:val="282828"/>
          <w:lang w:val="sk-SK"/>
        </w:rPr>
        <w:t>, ktorá je predmetom poplatku za rozvoj definovanej zákonom</w:t>
      </w:r>
      <w:r w:rsidRPr="007E5F5A">
        <w:rPr>
          <w:rStyle w:val="Odkaznapoznmkupodiarou"/>
          <w:color w:val="282828"/>
          <w:lang w:val="sk-SK"/>
        </w:rPr>
        <w:footnoteReference w:id="2"/>
      </w:r>
      <w:r w:rsidRPr="007E5F5A">
        <w:rPr>
          <w:color w:val="282828"/>
          <w:lang w:val="sk-SK"/>
        </w:rPr>
        <w:t>,  pričom na účely tohto VZN sa za podlahovú plochu nadzemnej časti stavby považuje súčet výmery všetkých miestností v nadzemných podlažiach  stavby.</w:t>
      </w:r>
    </w:p>
    <w:p w14:paraId="4214AA97" w14:textId="77777777" w:rsidR="003D73AA" w:rsidRPr="007E5F5A" w:rsidRDefault="003D73AA" w:rsidP="003D73AA">
      <w:pPr>
        <w:shd w:val="clear" w:color="auto" w:fill="F8F8F8"/>
        <w:spacing w:before="144" w:after="144"/>
        <w:jc w:val="both"/>
        <w:rPr>
          <w:color w:val="282828"/>
          <w:sz w:val="22"/>
          <w:szCs w:val="22"/>
          <w:lang w:val="sk-SK"/>
        </w:rPr>
      </w:pPr>
    </w:p>
    <w:p w14:paraId="2DE14AEF" w14:textId="77777777" w:rsidR="003D73AA" w:rsidRPr="007E5F5A" w:rsidRDefault="003D73AA" w:rsidP="003D73AA">
      <w:pPr>
        <w:shd w:val="clear" w:color="auto" w:fill="F8F8F8"/>
        <w:jc w:val="center"/>
        <w:rPr>
          <w:b/>
          <w:bCs/>
          <w:color w:val="282828"/>
          <w:lang w:val="sk-SK"/>
        </w:rPr>
      </w:pPr>
      <w:r w:rsidRPr="007E5F5A">
        <w:rPr>
          <w:b/>
          <w:bCs/>
          <w:color w:val="282828"/>
          <w:lang w:val="sk-SK"/>
        </w:rPr>
        <w:t>Čl.  3</w:t>
      </w:r>
    </w:p>
    <w:p w14:paraId="370471C4" w14:textId="77777777" w:rsidR="003D73AA" w:rsidRPr="007E5F5A" w:rsidRDefault="003D73AA" w:rsidP="003D73AA">
      <w:pPr>
        <w:shd w:val="clear" w:color="auto" w:fill="F8F8F8"/>
        <w:jc w:val="center"/>
        <w:rPr>
          <w:b/>
          <w:bCs/>
          <w:color w:val="282828"/>
          <w:lang w:val="sk-SK"/>
        </w:rPr>
      </w:pPr>
      <w:r w:rsidRPr="007E5F5A">
        <w:rPr>
          <w:b/>
          <w:bCs/>
          <w:color w:val="282828"/>
          <w:lang w:val="sk-SK"/>
        </w:rPr>
        <w:t>Sadzby poplatku</w:t>
      </w:r>
      <w:r w:rsidRPr="007E5F5A">
        <w:rPr>
          <w:rStyle w:val="Odkaznapoznmkupodiarou"/>
          <w:bCs/>
          <w:color w:val="282828"/>
          <w:lang w:val="sk-SK"/>
        </w:rPr>
        <w:footnoteReference w:id="3"/>
      </w:r>
    </w:p>
    <w:p w14:paraId="408D35DC" w14:textId="77777777" w:rsidR="003D73AA" w:rsidRPr="007E5F5A" w:rsidRDefault="003D73AA" w:rsidP="003D73AA">
      <w:pPr>
        <w:shd w:val="clear" w:color="auto" w:fill="F8F8F8"/>
        <w:jc w:val="center"/>
        <w:rPr>
          <w:b/>
          <w:bCs/>
          <w:color w:val="282828"/>
          <w:lang w:val="sk-SK"/>
        </w:rPr>
      </w:pPr>
    </w:p>
    <w:p w14:paraId="0458019B" w14:textId="77777777" w:rsidR="003D73AA" w:rsidRPr="007E5F5A" w:rsidRDefault="000F7CB0" w:rsidP="003D73AA">
      <w:pPr>
        <w:shd w:val="clear" w:color="auto" w:fill="F8F8F8"/>
        <w:jc w:val="both"/>
        <w:rPr>
          <w:color w:val="282828"/>
          <w:lang w:val="sk-SK"/>
        </w:rPr>
      </w:pPr>
      <w:r w:rsidRPr="007E5F5A">
        <w:rPr>
          <w:color w:val="282828"/>
          <w:lang w:val="sk-SK"/>
        </w:rPr>
        <w:t>Obec Vrádište</w:t>
      </w:r>
      <w:r w:rsidR="003D73AA" w:rsidRPr="007E5F5A">
        <w:rPr>
          <w:color w:val="282828"/>
          <w:lang w:val="sk-SK"/>
        </w:rPr>
        <w:t xml:space="preserve"> ustanovuje nasledovné sadzby poplatku v členení podľa stavieb:</w:t>
      </w:r>
    </w:p>
    <w:p w14:paraId="3F425221" w14:textId="3DC19090" w:rsidR="003D73AA" w:rsidRPr="007E5F5A" w:rsidRDefault="003D73AA" w:rsidP="003D73AA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jc w:val="both"/>
        <w:rPr>
          <w:color w:val="282828"/>
          <w:lang w:val="sk-SK"/>
        </w:rPr>
      </w:pPr>
      <w:r w:rsidRPr="007E5F5A">
        <w:rPr>
          <w:color w:val="282828"/>
          <w:lang w:val="sk-SK"/>
        </w:rPr>
        <w:t>stavby na bývanie - </w:t>
      </w:r>
      <w:r w:rsidRPr="007E5F5A">
        <w:rPr>
          <w:b/>
          <w:bCs/>
          <w:color w:val="282828"/>
          <w:lang w:val="sk-SK"/>
        </w:rPr>
        <w:t xml:space="preserve">výška sadzby </w:t>
      </w:r>
      <w:r w:rsidR="0021037E">
        <w:rPr>
          <w:b/>
          <w:bCs/>
          <w:color w:val="282828"/>
          <w:lang w:val="sk-SK"/>
        </w:rPr>
        <w:t>35</w:t>
      </w:r>
      <w:r w:rsidRPr="007E5F5A">
        <w:rPr>
          <w:b/>
          <w:bCs/>
          <w:color w:val="282828"/>
          <w:lang w:val="sk-SK"/>
        </w:rPr>
        <w:t xml:space="preserve"> EUR za každý aj začatý m</w:t>
      </w:r>
      <w:r w:rsidRPr="007E5F5A">
        <w:rPr>
          <w:b/>
          <w:bCs/>
          <w:color w:val="282828"/>
          <w:vertAlign w:val="superscript"/>
          <w:lang w:val="sk-SK"/>
        </w:rPr>
        <w:t>2</w:t>
      </w:r>
      <w:r w:rsidRPr="007E5F5A">
        <w:rPr>
          <w:b/>
          <w:bCs/>
          <w:color w:val="282828"/>
          <w:lang w:val="sk-SK"/>
        </w:rPr>
        <w:t>, </w:t>
      </w:r>
    </w:p>
    <w:p w14:paraId="6E558604" w14:textId="77777777" w:rsidR="003D73AA" w:rsidRPr="007E5F5A" w:rsidRDefault="003D73AA" w:rsidP="003D73AA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jc w:val="both"/>
        <w:rPr>
          <w:color w:val="282828"/>
          <w:lang w:val="sk-SK"/>
        </w:rPr>
      </w:pPr>
      <w:r w:rsidRPr="007E5F5A">
        <w:rPr>
          <w:color w:val="282828"/>
          <w:lang w:val="sk-SK"/>
        </w:rPr>
        <w:t>stavby na pôdohospodársku produkciu, skleníky, stavby pre vodné hospodárstvo, stavby využívané na skladovanie vlastnej pôdohospodárskej produkcie vrátane stavieb na vlastnú administratívu –</w:t>
      </w:r>
      <w:r w:rsidRPr="007E5F5A">
        <w:rPr>
          <w:b/>
          <w:bCs/>
          <w:color w:val="282828"/>
          <w:lang w:val="sk-SK"/>
        </w:rPr>
        <w:t> výška sadzby 10</w:t>
      </w:r>
      <w:r w:rsidRPr="007E5F5A">
        <w:rPr>
          <w:b/>
          <w:bCs/>
          <w:color w:val="FF0000"/>
          <w:lang w:val="sk-SK"/>
        </w:rPr>
        <w:t xml:space="preserve"> </w:t>
      </w:r>
      <w:r w:rsidRPr="007E5F5A">
        <w:rPr>
          <w:b/>
          <w:bCs/>
          <w:color w:val="282828"/>
          <w:lang w:val="sk-SK"/>
        </w:rPr>
        <w:t>EUR za každý aj začatý m</w:t>
      </w:r>
      <w:r w:rsidRPr="007E5F5A">
        <w:rPr>
          <w:b/>
          <w:bCs/>
          <w:color w:val="282828"/>
          <w:vertAlign w:val="superscript"/>
          <w:lang w:val="sk-SK"/>
        </w:rPr>
        <w:t>2</w:t>
      </w:r>
      <w:r w:rsidRPr="007E5F5A">
        <w:rPr>
          <w:b/>
          <w:bCs/>
          <w:color w:val="282828"/>
          <w:lang w:val="sk-SK"/>
        </w:rPr>
        <w:t>,</w:t>
      </w:r>
    </w:p>
    <w:p w14:paraId="620332F9" w14:textId="77777777" w:rsidR="003D73AA" w:rsidRPr="007E5F5A" w:rsidRDefault="003D73AA" w:rsidP="003D73AA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jc w:val="both"/>
        <w:rPr>
          <w:color w:val="282828"/>
          <w:lang w:val="sk-SK"/>
        </w:rPr>
      </w:pPr>
      <w:r w:rsidRPr="007E5F5A">
        <w:rPr>
          <w:color w:val="282828"/>
          <w:lang w:val="sk-SK"/>
        </w:rPr>
        <w:t>priemyselné stavby a stavby využívané na skladovanie vrátane stavieb na vlastnú administratívu – </w:t>
      </w:r>
      <w:r w:rsidRPr="007E5F5A">
        <w:rPr>
          <w:b/>
          <w:bCs/>
          <w:color w:val="282828"/>
          <w:lang w:val="sk-SK"/>
        </w:rPr>
        <w:t>výška sadzby 10 EUR za každý aj začatý m</w:t>
      </w:r>
      <w:r w:rsidRPr="007E5F5A">
        <w:rPr>
          <w:b/>
          <w:bCs/>
          <w:color w:val="282828"/>
          <w:vertAlign w:val="superscript"/>
          <w:lang w:val="sk-SK"/>
        </w:rPr>
        <w:t>2</w:t>
      </w:r>
      <w:r w:rsidRPr="007E5F5A">
        <w:rPr>
          <w:b/>
          <w:bCs/>
          <w:color w:val="282828"/>
          <w:lang w:val="sk-SK"/>
        </w:rPr>
        <w:t>,</w:t>
      </w:r>
    </w:p>
    <w:p w14:paraId="2FC76D79" w14:textId="77777777" w:rsidR="003D73AA" w:rsidRPr="007E5F5A" w:rsidRDefault="003D73AA" w:rsidP="003D73AA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jc w:val="both"/>
        <w:rPr>
          <w:color w:val="282828"/>
          <w:lang w:val="sk-SK"/>
        </w:rPr>
      </w:pPr>
      <w:r w:rsidRPr="007E5F5A">
        <w:rPr>
          <w:color w:val="282828"/>
          <w:lang w:val="sk-SK"/>
        </w:rPr>
        <w:t>stavby na ostatné podnikanie a na zárobkovú činnosť, stavby využívané na skladovanie a administratívu súvisiacu s ostatným podnikaním a so zárobkovou činnosťou – </w:t>
      </w:r>
      <w:r w:rsidRPr="007E5F5A">
        <w:rPr>
          <w:b/>
          <w:bCs/>
          <w:color w:val="282828"/>
          <w:lang w:val="sk-SK"/>
        </w:rPr>
        <w:t>výška sadzby 10 EUR za každý aj začatý m</w:t>
      </w:r>
      <w:r w:rsidRPr="007E5F5A">
        <w:rPr>
          <w:b/>
          <w:bCs/>
          <w:color w:val="282828"/>
          <w:vertAlign w:val="superscript"/>
          <w:lang w:val="sk-SK"/>
        </w:rPr>
        <w:t>2</w:t>
      </w:r>
      <w:r w:rsidRPr="007E5F5A">
        <w:rPr>
          <w:b/>
          <w:bCs/>
          <w:color w:val="282828"/>
          <w:lang w:val="sk-SK"/>
        </w:rPr>
        <w:t> </w:t>
      </w:r>
      <w:r w:rsidRPr="007E5F5A">
        <w:rPr>
          <w:color w:val="282828"/>
          <w:lang w:val="sk-SK"/>
        </w:rPr>
        <w:t>a</w:t>
      </w:r>
    </w:p>
    <w:p w14:paraId="10BF8DD5" w14:textId="77777777" w:rsidR="003D73AA" w:rsidRPr="007E5F5A" w:rsidRDefault="003D73AA" w:rsidP="003D73AA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jc w:val="both"/>
        <w:rPr>
          <w:b/>
          <w:color w:val="282828"/>
          <w:lang w:val="sk-SK"/>
        </w:rPr>
      </w:pPr>
      <w:r w:rsidRPr="007E5F5A">
        <w:rPr>
          <w:color w:val="282828"/>
          <w:lang w:val="sk-SK"/>
        </w:rPr>
        <w:t>ostatné stavby – </w:t>
      </w:r>
      <w:r w:rsidRPr="007E5F5A">
        <w:rPr>
          <w:b/>
          <w:bCs/>
          <w:color w:val="282828"/>
          <w:lang w:val="sk-SK"/>
        </w:rPr>
        <w:t>výška sadzby 10</w:t>
      </w:r>
      <w:r w:rsidRPr="007E5F5A">
        <w:rPr>
          <w:b/>
          <w:bCs/>
          <w:color w:val="FF0000"/>
          <w:lang w:val="sk-SK"/>
        </w:rPr>
        <w:t xml:space="preserve"> </w:t>
      </w:r>
      <w:r w:rsidRPr="007E5F5A">
        <w:rPr>
          <w:b/>
          <w:bCs/>
          <w:color w:val="282828"/>
          <w:lang w:val="sk-SK"/>
        </w:rPr>
        <w:t>EUR za každý aj začatý m</w:t>
      </w:r>
      <w:r w:rsidRPr="007E5F5A">
        <w:rPr>
          <w:b/>
          <w:bCs/>
          <w:color w:val="282828"/>
          <w:vertAlign w:val="superscript"/>
          <w:lang w:val="sk-SK"/>
        </w:rPr>
        <w:t>2</w:t>
      </w:r>
      <w:r w:rsidRPr="007E5F5A">
        <w:rPr>
          <w:b/>
          <w:bCs/>
          <w:color w:val="282828"/>
          <w:lang w:val="sk-SK"/>
        </w:rPr>
        <w:t>.</w:t>
      </w:r>
    </w:p>
    <w:p w14:paraId="1FB0D3D0" w14:textId="77777777" w:rsidR="003D73AA" w:rsidRPr="007E5F5A" w:rsidRDefault="003D73AA" w:rsidP="003D73AA">
      <w:pPr>
        <w:shd w:val="clear" w:color="auto" w:fill="F8F8F8"/>
        <w:spacing w:before="100" w:beforeAutospacing="1" w:after="100" w:afterAutospacing="1"/>
        <w:ind w:left="720"/>
        <w:jc w:val="both"/>
        <w:rPr>
          <w:b/>
          <w:color w:val="282828"/>
          <w:lang w:val="sk-SK"/>
        </w:rPr>
      </w:pPr>
    </w:p>
    <w:p w14:paraId="5DBA8536" w14:textId="77777777" w:rsidR="003D73AA" w:rsidRPr="007E5F5A" w:rsidRDefault="003D73AA" w:rsidP="003D73AA">
      <w:pPr>
        <w:shd w:val="clear" w:color="auto" w:fill="F8F8F8"/>
        <w:jc w:val="center"/>
        <w:rPr>
          <w:b/>
          <w:bCs/>
          <w:color w:val="282828"/>
          <w:lang w:val="sk-SK"/>
        </w:rPr>
      </w:pPr>
      <w:r w:rsidRPr="007E5F5A">
        <w:rPr>
          <w:b/>
          <w:bCs/>
          <w:color w:val="282828"/>
          <w:lang w:val="sk-SK"/>
        </w:rPr>
        <w:t>Čl. 4</w:t>
      </w:r>
    </w:p>
    <w:p w14:paraId="579560BA" w14:textId="77777777" w:rsidR="003D73AA" w:rsidRPr="007E5F5A" w:rsidRDefault="003D73AA" w:rsidP="003D73AA">
      <w:pPr>
        <w:shd w:val="clear" w:color="auto" w:fill="F8F8F8"/>
        <w:jc w:val="center"/>
        <w:rPr>
          <w:b/>
          <w:bCs/>
          <w:color w:val="282828"/>
          <w:lang w:val="sk-SK"/>
        </w:rPr>
      </w:pPr>
      <w:r w:rsidRPr="007E5F5A">
        <w:rPr>
          <w:b/>
          <w:bCs/>
          <w:color w:val="282828"/>
          <w:lang w:val="sk-SK"/>
        </w:rPr>
        <w:t>Výpočet poplatku a jeho platenie</w:t>
      </w:r>
    </w:p>
    <w:p w14:paraId="18AC9FEE" w14:textId="77777777" w:rsidR="003D73AA" w:rsidRPr="007E5F5A" w:rsidRDefault="003D73AA" w:rsidP="003D73AA">
      <w:pPr>
        <w:shd w:val="clear" w:color="auto" w:fill="F8F8F8"/>
        <w:jc w:val="center"/>
        <w:rPr>
          <w:b/>
          <w:bCs/>
          <w:color w:val="282828"/>
          <w:lang w:val="sk-SK"/>
        </w:rPr>
      </w:pPr>
    </w:p>
    <w:p w14:paraId="31803791" w14:textId="77777777" w:rsidR="003D73AA" w:rsidRPr="007E5F5A" w:rsidRDefault="003D73AA" w:rsidP="003D73AA">
      <w:pPr>
        <w:shd w:val="clear" w:color="auto" w:fill="F8F8F8"/>
        <w:spacing w:before="144" w:after="144"/>
        <w:jc w:val="both"/>
        <w:rPr>
          <w:color w:val="282828"/>
          <w:lang w:val="sk-SK"/>
        </w:rPr>
      </w:pPr>
      <w:r w:rsidRPr="007E5F5A">
        <w:rPr>
          <w:color w:val="282828"/>
          <w:lang w:val="sk-SK"/>
        </w:rPr>
        <w:t>1)   Poplatok sa vypočíta</w:t>
      </w:r>
      <w:r w:rsidRPr="007E5F5A">
        <w:rPr>
          <w:rStyle w:val="Odkaznapoznmkupodiarou"/>
          <w:color w:val="282828"/>
          <w:lang w:val="sk-SK"/>
        </w:rPr>
        <w:footnoteReference w:id="4"/>
      </w:r>
      <w:r w:rsidRPr="007E5F5A">
        <w:rPr>
          <w:color w:val="282828"/>
          <w:lang w:val="sk-SK"/>
        </w:rPr>
        <w:t xml:space="preserve"> ako súčin základu uvedeného v čl. 2 ods. 2 tohto VZN znížený o 60 m</w:t>
      </w:r>
      <w:r w:rsidRPr="007E5F5A">
        <w:rPr>
          <w:color w:val="282828"/>
          <w:vertAlign w:val="superscript"/>
          <w:lang w:val="sk-SK"/>
        </w:rPr>
        <w:t>2</w:t>
      </w:r>
      <w:r w:rsidRPr="007E5F5A">
        <w:rPr>
          <w:color w:val="282828"/>
          <w:lang w:val="sk-SK"/>
        </w:rPr>
        <w:t>  a sadzby uvedenej v čl. 3 tohto VZN. Výška poplatku sa zaokrúhľuje na eurocenty smerom nadol.</w:t>
      </w:r>
    </w:p>
    <w:p w14:paraId="1EE081CE" w14:textId="77777777" w:rsidR="003D73AA" w:rsidRPr="007E5F5A" w:rsidRDefault="003D73AA" w:rsidP="003D73AA">
      <w:pPr>
        <w:shd w:val="clear" w:color="auto" w:fill="F8F8F8"/>
        <w:spacing w:before="144" w:after="144"/>
        <w:jc w:val="both"/>
        <w:rPr>
          <w:color w:val="282828"/>
          <w:lang w:val="sk-SK"/>
        </w:rPr>
      </w:pPr>
      <w:r w:rsidRPr="007E5F5A">
        <w:rPr>
          <w:color w:val="282828"/>
          <w:lang w:val="sk-SK"/>
        </w:rPr>
        <w:t>2)   Výšku poplatku určí o</w:t>
      </w:r>
      <w:r w:rsidR="000F7CB0" w:rsidRPr="007E5F5A">
        <w:rPr>
          <w:color w:val="282828"/>
          <w:lang w:val="sk-SK"/>
        </w:rPr>
        <w:t>bec</w:t>
      </w:r>
      <w:r w:rsidRPr="007E5F5A">
        <w:rPr>
          <w:color w:val="282828"/>
          <w:lang w:val="sk-SK"/>
        </w:rPr>
        <w:t xml:space="preserve"> </w:t>
      </w:r>
      <w:r w:rsidR="000F7CB0" w:rsidRPr="007E5F5A">
        <w:rPr>
          <w:color w:val="282828"/>
          <w:lang w:val="sk-SK"/>
        </w:rPr>
        <w:t>Vrádište</w:t>
      </w:r>
      <w:r w:rsidRPr="007E5F5A">
        <w:rPr>
          <w:color w:val="282828"/>
          <w:lang w:val="sk-SK"/>
        </w:rPr>
        <w:t xml:space="preserve"> vo svojom rozhodnutí</w:t>
      </w:r>
      <w:r w:rsidRPr="007E5F5A">
        <w:rPr>
          <w:rStyle w:val="Odkaznapoznmkupodiarou"/>
          <w:color w:val="282828"/>
          <w:lang w:val="sk-SK"/>
        </w:rPr>
        <w:footnoteReference w:id="5"/>
      </w:r>
      <w:r w:rsidRPr="007E5F5A">
        <w:rPr>
          <w:color w:val="282828"/>
          <w:lang w:val="sk-SK"/>
        </w:rPr>
        <w:t xml:space="preserve">, ktoré sa doručuje poplatníkovi podľa čl. 2 ods. 1 tohto VZN. Vyrubený poplatok za rozvoj je splatný do 15 dní odo dňa nadobudnutia právoplatnosti rozhodnutia vydaného </w:t>
      </w:r>
      <w:r w:rsidR="000F7CB0" w:rsidRPr="007E5F5A">
        <w:rPr>
          <w:color w:val="282828"/>
          <w:lang w:val="sk-SK"/>
        </w:rPr>
        <w:t>Obcou Vrádište</w:t>
      </w:r>
      <w:r w:rsidRPr="007E5F5A">
        <w:rPr>
          <w:color w:val="282828"/>
          <w:lang w:val="sk-SK"/>
        </w:rPr>
        <w:t xml:space="preserve">. </w:t>
      </w:r>
    </w:p>
    <w:p w14:paraId="25E0844B" w14:textId="77777777" w:rsidR="003D73AA" w:rsidRPr="007E5F5A" w:rsidRDefault="003D73AA" w:rsidP="003D73AA">
      <w:pPr>
        <w:shd w:val="clear" w:color="auto" w:fill="F8F8F8"/>
        <w:spacing w:before="144" w:after="144"/>
        <w:jc w:val="center"/>
        <w:rPr>
          <w:b/>
          <w:bCs/>
          <w:color w:val="282828"/>
          <w:lang w:val="sk-SK"/>
        </w:rPr>
      </w:pPr>
    </w:p>
    <w:p w14:paraId="313FFD86" w14:textId="77777777" w:rsidR="003D73AA" w:rsidRPr="007E5F5A" w:rsidRDefault="003D73AA" w:rsidP="003D73AA">
      <w:pPr>
        <w:shd w:val="clear" w:color="auto" w:fill="F8F8F8"/>
        <w:spacing w:before="144" w:after="144"/>
        <w:jc w:val="center"/>
        <w:rPr>
          <w:color w:val="282828"/>
          <w:lang w:val="sk-SK"/>
        </w:rPr>
      </w:pPr>
      <w:r w:rsidRPr="007E5F5A">
        <w:rPr>
          <w:b/>
          <w:bCs/>
          <w:color w:val="282828"/>
          <w:lang w:val="sk-SK"/>
        </w:rPr>
        <w:t>Čl. 5</w:t>
      </w:r>
    </w:p>
    <w:p w14:paraId="7EEDD412" w14:textId="77777777" w:rsidR="003D73AA" w:rsidRPr="007E5F5A" w:rsidRDefault="003D73AA" w:rsidP="003D73AA">
      <w:pPr>
        <w:shd w:val="clear" w:color="auto" w:fill="F8F8F8"/>
        <w:spacing w:before="144" w:after="144"/>
        <w:jc w:val="center"/>
        <w:rPr>
          <w:color w:val="282828"/>
          <w:lang w:val="sk-SK"/>
        </w:rPr>
      </w:pPr>
      <w:r w:rsidRPr="007E5F5A">
        <w:rPr>
          <w:b/>
          <w:bCs/>
          <w:color w:val="282828"/>
          <w:lang w:val="sk-SK"/>
        </w:rPr>
        <w:t>Spoločné a záverečné ustanovenia</w:t>
      </w:r>
      <w:r w:rsidRPr="007E5F5A">
        <w:rPr>
          <w:color w:val="282828"/>
          <w:lang w:val="sk-SK"/>
        </w:rPr>
        <w:t>    </w:t>
      </w:r>
    </w:p>
    <w:p w14:paraId="04EDA0F1" w14:textId="77777777" w:rsidR="003D73AA" w:rsidRPr="007E5F5A" w:rsidRDefault="003D73AA" w:rsidP="003D73AA">
      <w:pPr>
        <w:ind w:left="360"/>
        <w:rPr>
          <w:b/>
          <w:sz w:val="22"/>
          <w:szCs w:val="22"/>
          <w:lang w:val="sk-SK"/>
        </w:rPr>
      </w:pPr>
    </w:p>
    <w:p w14:paraId="2B43EE55" w14:textId="60654A8D" w:rsidR="003D73AA" w:rsidRPr="007E5F5A" w:rsidRDefault="003D73AA" w:rsidP="003D73AA">
      <w:pPr>
        <w:pStyle w:val="Zkladntext"/>
        <w:ind w:left="284" w:hanging="284"/>
        <w:rPr>
          <w:b w:val="0"/>
          <w:color w:val="282828"/>
          <w:sz w:val="24"/>
          <w:szCs w:val="24"/>
        </w:rPr>
      </w:pPr>
      <w:r w:rsidRPr="007E5F5A">
        <w:rPr>
          <w:b w:val="0"/>
          <w:color w:val="282828"/>
          <w:sz w:val="24"/>
          <w:szCs w:val="24"/>
        </w:rPr>
        <w:t xml:space="preserve">1.Toto všeobecne záväzné nariadenie bolo schválené </w:t>
      </w:r>
      <w:r w:rsidR="000F7CB0" w:rsidRPr="007E5F5A">
        <w:rPr>
          <w:b w:val="0"/>
          <w:color w:val="282828"/>
          <w:sz w:val="24"/>
          <w:szCs w:val="24"/>
        </w:rPr>
        <w:t>Obecn</w:t>
      </w:r>
      <w:r w:rsidRPr="007E5F5A">
        <w:rPr>
          <w:b w:val="0"/>
          <w:color w:val="282828"/>
          <w:sz w:val="24"/>
          <w:szCs w:val="24"/>
        </w:rPr>
        <w:t>ým zastupiteľstvom v</w:t>
      </w:r>
      <w:r w:rsidR="000F7CB0" w:rsidRPr="007E5F5A">
        <w:rPr>
          <w:b w:val="0"/>
          <w:color w:val="282828"/>
          <w:sz w:val="24"/>
          <w:szCs w:val="24"/>
        </w:rPr>
        <w:t>o</w:t>
      </w:r>
      <w:r w:rsidRPr="007E5F5A">
        <w:rPr>
          <w:b w:val="0"/>
          <w:color w:val="282828"/>
          <w:sz w:val="24"/>
          <w:szCs w:val="24"/>
        </w:rPr>
        <w:t> </w:t>
      </w:r>
      <w:r w:rsidR="000F7CB0" w:rsidRPr="007E5F5A">
        <w:rPr>
          <w:b w:val="0"/>
          <w:color w:val="282828"/>
          <w:sz w:val="24"/>
          <w:szCs w:val="24"/>
        </w:rPr>
        <w:t>Vrádišti</w:t>
      </w:r>
      <w:r w:rsidRPr="007E5F5A">
        <w:rPr>
          <w:b w:val="0"/>
          <w:color w:val="282828"/>
          <w:sz w:val="24"/>
          <w:szCs w:val="24"/>
        </w:rPr>
        <w:t xml:space="preserve"> dňa</w:t>
      </w:r>
      <w:r w:rsidR="0021037E">
        <w:rPr>
          <w:b w:val="0"/>
          <w:color w:val="282828"/>
          <w:sz w:val="24"/>
          <w:szCs w:val="24"/>
        </w:rPr>
        <w:t xml:space="preserve"> 07.12.2020 uznesením číslo 94/2020</w:t>
      </w:r>
    </w:p>
    <w:p w14:paraId="681AEFDE" w14:textId="77777777" w:rsidR="003D73AA" w:rsidRPr="007E5F5A" w:rsidRDefault="003D73AA" w:rsidP="003D73AA">
      <w:pPr>
        <w:pStyle w:val="Zkladntext"/>
        <w:rPr>
          <w:b w:val="0"/>
          <w:color w:val="282828"/>
          <w:sz w:val="24"/>
          <w:szCs w:val="24"/>
        </w:rPr>
      </w:pPr>
    </w:p>
    <w:p w14:paraId="6C71124E" w14:textId="77777777" w:rsidR="003D73AA" w:rsidRPr="007E5F5A" w:rsidRDefault="003D73AA" w:rsidP="003D73AA">
      <w:pPr>
        <w:pStyle w:val="Zkladntext"/>
        <w:ind w:left="142" w:hanging="142"/>
        <w:rPr>
          <w:b w:val="0"/>
          <w:color w:val="282828"/>
          <w:sz w:val="24"/>
          <w:szCs w:val="24"/>
        </w:rPr>
      </w:pPr>
      <w:r w:rsidRPr="007E5F5A">
        <w:rPr>
          <w:b w:val="0"/>
          <w:color w:val="282828"/>
          <w:sz w:val="24"/>
          <w:szCs w:val="24"/>
        </w:rPr>
        <w:t>2.Toto všeobecne záväzné nariadenie nadobúda účinnosť dňa 1.1.202</w:t>
      </w:r>
      <w:r w:rsidR="000F7CB0" w:rsidRPr="007E5F5A">
        <w:rPr>
          <w:b w:val="0"/>
          <w:color w:val="282828"/>
          <w:sz w:val="24"/>
          <w:szCs w:val="24"/>
        </w:rPr>
        <w:t>1</w:t>
      </w:r>
      <w:r w:rsidRPr="007E5F5A">
        <w:rPr>
          <w:b w:val="0"/>
          <w:color w:val="282828"/>
          <w:sz w:val="24"/>
          <w:szCs w:val="24"/>
        </w:rPr>
        <w:t>.</w:t>
      </w:r>
    </w:p>
    <w:p w14:paraId="48D82170" w14:textId="77777777" w:rsidR="003D73AA" w:rsidRPr="007E5F5A" w:rsidRDefault="003D73AA" w:rsidP="003D73AA">
      <w:pPr>
        <w:pStyle w:val="Zkladntext"/>
        <w:jc w:val="both"/>
        <w:rPr>
          <w:b w:val="0"/>
          <w:color w:val="282828"/>
          <w:sz w:val="24"/>
          <w:szCs w:val="24"/>
        </w:rPr>
      </w:pPr>
    </w:p>
    <w:p w14:paraId="26879D21" w14:textId="77777777" w:rsidR="003D73AA" w:rsidRPr="007E5F5A" w:rsidRDefault="003D73AA" w:rsidP="003D73AA">
      <w:pPr>
        <w:pStyle w:val="Zkladntext"/>
        <w:jc w:val="both"/>
        <w:rPr>
          <w:b w:val="0"/>
          <w:color w:val="282828"/>
          <w:sz w:val="24"/>
          <w:szCs w:val="24"/>
        </w:rPr>
      </w:pPr>
    </w:p>
    <w:p w14:paraId="17033C5F" w14:textId="2992FE07" w:rsidR="003D73AA" w:rsidRPr="007E5F5A" w:rsidRDefault="003D73AA" w:rsidP="003D73AA">
      <w:pPr>
        <w:pStyle w:val="Zkladntext"/>
        <w:jc w:val="both"/>
        <w:rPr>
          <w:b w:val="0"/>
          <w:color w:val="282828"/>
          <w:sz w:val="24"/>
          <w:szCs w:val="24"/>
        </w:rPr>
      </w:pPr>
      <w:r w:rsidRPr="007E5F5A">
        <w:rPr>
          <w:b w:val="0"/>
          <w:color w:val="282828"/>
          <w:sz w:val="24"/>
          <w:szCs w:val="24"/>
        </w:rPr>
        <w:t>V</w:t>
      </w:r>
      <w:r w:rsidR="000F7CB0" w:rsidRPr="007E5F5A">
        <w:rPr>
          <w:b w:val="0"/>
          <w:color w:val="282828"/>
          <w:sz w:val="24"/>
          <w:szCs w:val="24"/>
        </w:rPr>
        <w:t>o</w:t>
      </w:r>
      <w:r w:rsidRPr="007E5F5A">
        <w:rPr>
          <w:b w:val="0"/>
          <w:color w:val="282828"/>
          <w:sz w:val="24"/>
          <w:szCs w:val="24"/>
        </w:rPr>
        <w:t> </w:t>
      </w:r>
      <w:r w:rsidR="000F7CB0" w:rsidRPr="007E5F5A">
        <w:rPr>
          <w:b w:val="0"/>
          <w:color w:val="282828"/>
          <w:sz w:val="24"/>
          <w:szCs w:val="24"/>
        </w:rPr>
        <w:t>Vrádišt</w:t>
      </w:r>
      <w:r w:rsidRPr="007E5F5A">
        <w:rPr>
          <w:b w:val="0"/>
          <w:color w:val="282828"/>
          <w:sz w:val="24"/>
          <w:szCs w:val="24"/>
        </w:rPr>
        <w:t xml:space="preserve">i, dňa </w:t>
      </w:r>
      <w:r w:rsidR="0021037E">
        <w:rPr>
          <w:b w:val="0"/>
          <w:color w:val="282828"/>
          <w:sz w:val="24"/>
          <w:szCs w:val="24"/>
        </w:rPr>
        <w:t xml:space="preserve">10. decembra 2020 </w:t>
      </w:r>
    </w:p>
    <w:p w14:paraId="722FCABF" w14:textId="77777777" w:rsidR="003D73AA" w:rsidRPr="007E5F5A" w:rsidRDefault="003D73AA" w:rsidP="003D73AA">
      <w:pPr>
        <w:pStyle w:val="Zkladntext"/>
        <w:jc w:val="both"/>
      </w:pPr>
    </w:p>
    <w:p w14:paraId="2E81F11B" w14:textId="77777777" w:rsidR="003D73AA" w:rsidRPr="007E5F5A" w:rsidRDefault="003D73AA" w:rsidP="003D73AA">
      <w:pPr>
        <w:pStyle w:val="Zkladntext"/>
        <w:jc w:val="both"/>
      </w:pPr>
    </w:p>
    <w:p w14:paraId="4A0B6C0E" w14:textId="77777777" w:rsidR="003D73AA" w:rsidRPr="007E5F5A" w:rsidRDefault="003D73AA" w:rsidP="003D73AA">
      <w:pPr>
        <w:pStyle w:val="Zkladntext"/>
        <w:jc w:val="both"/>
      </w:pPr>
    </w:p>
    <w:p w14:paraId="333D275C" w14:textId="77777777" w:rsidR="003D73AA" w:rsidRPr="007E5F5A" w:rsidRDefault="003D73AA" w:rsidP="003D73AA">
      <w:pPr>
        <w:pStyle w:val="Zkladntext"/>
        <w:jc w:val="both"/>
        <w:rPr>
          <w:i/>
          <w:sz w:val="22"/>
          <w:szCs w:val="22"/>
          <w:lang w:eastAsia="sk-SK"/>
        </w:rPr>
      </w:pPr>
    </w:p>
    <w:p w14:paraId="4C1BB8D5" w14:textId="77777777" w:rsidR="003D73AA" w:rsidRPr="007E5F5A" w:rsidRDefault="003D73AA" w:rsidP="003D73AA">
      <w:pPr>
        <w:pStyle w:val="Zkladntext"/>
        <w:jc w:val="both"/>
        <w:rPr>
          <w:i/>
          <w:sz w:val="22"/>
          <w:szCs w:val="22"/>
          <w:lang w:eastAsia="sk-SK"/>
        </w:rPr>
      </w:pPr>
    </w:p>
    <w:p w14:paraId="5E8E96FF" w14:textId="77777777" w:rsidR="003D73AA" w:rsidRPr="007E5F5A" w:rsidRDefault="003D73AA" w:rsidP="003D73AA">
      <w:pPr>
        <w:pStyle w:val="Zkladntext"/>
        <w:jc w:val="both"/>
        <w:rPr>
          <w:i/>
          <w:sz w:val="22"/>
          <w:szCs w:val="22"/>
          <w:lang w:eastAsia="sk-SK"/>
        </w:rPr>
      </w:pPr>
    </w:p>
    <w:p w14:paraId="1F43A9C1" w14:textId="77777777" w:rsidR="003D73AA" w:rsidRPr="007E5F5A" w:rsidRDefault="000F7CB0" w:rsidP="003D73AA">
      <w:pPr>
        <w:pStyle w:val="Zkladntext"/>
        <w:jc w:val="both"/>
        <w:rPr>
          <w:lang w:eastAsia="sk-SK"/>
        </w:rPr>
      </w:pPr>
      <w:r w:rsidRPr="007E5F5A">
        <w:rPr>
          <w:lang w:eastAsia="sk-SK"/>
        </w:rPr>
        <w:t xml:space="preserve">                                                                                                                           Milan Kováč</w:t>
      </w:r>
    </w:p>
    <w:p w14:paraId="01D400EC" w14:textId="77777777" w:rsidR="000F7CB0" w:rsidRPr="007E5F5A" w:rsidRDefault="000F7CB0" w:rsidP="003D73AA">
      <w:pPr>
        <w:pStyle w:val="Zkladntext"/>
        <w:jc w:val="both"/>
        <w:rPr>
          <w:lang w:eastAsia="sk-SK"/>
        </w:rPr>
      </w:pPr>
      <w:r w:rsidRPr="007E5F5A">
        <w:rPr>
          <w:lang w:eastAsia="sk-SK"/>
        </w:rPr>
        <w:t xml:space="preserve">                                                                                                                               starosta</w:t>
      </w:r>
    </w:p>
    <w:p w14:paraId="3D340CDD" w14:textId="77777777" w:rsidR="003D73AA" w:rsidRPr="007E5F5A" w:rsidRDefault="003D73AA">
      <w:pPr>
        <w:rPr>
          <w:lang w:val="sk-SK"/>
        </w:rPr>
      </w:pPr>
    </w:p>
    <w:p w14:paraId="10DE5DCC" w14:textId="77777777" w:rsidR="003D73AA" w:rsidRPr="007E5F5A" w:rsidRDefault="003D73AA">
      <w:pPr>
        <w:rPr>
          <w:lang w:val="sk-SK"/>
        </w:rPr>
      </w:pPr>
    </w:p>
    <w:sectPr w:rsidR="003D73AA" w:rsidRPr="007E5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450BD" w14:textId="77777777" w:rsidR="00D86D5B" w:rsidRDefault="00D86D5B" w:rsidP="003D73AA">
      <w:r>
        <w:separator/>
      </w:r>
    </w:p>
  </w:endnote>
  <w:endnote w:type="continuationSeparator" w:id="0">
    <w:p w14:paraId="142C446A" w14:textId="77777777" w:rsidR="00D86D5B" w:rsidRDefault="00D86D5B" w:rsidP="003D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FA445" w14:textId="77777777" w:rsidR="00D86D5B" w:rsidRDefault="00D86D5B" w:rsidP="003D73AA">
      <w:r>
        <w:separator/>
      </w:r>
    </w:p>
  </w:footnote>
  <w:footnote w:type="continuationSeparator" w:id="0">
    <w:p w14:paraId="54A11DC1" w14:textId="77777777" w:rsidR="00D86D5B" w:rsidRDefault="00D86D5B" w:rsidP="003D73AA">
      <w:r>
        <w:continuationSeparator/>
      </w:r>
    </w:p>
  </w:footnote>
  <w:footnote w:id="1">
    <w:p w14:paraId="4A6B90A2" w14:textId="77777777" w:rsidR="003D73AA" w:rsidRPr="007F4FB6" w:rsidRDefault="003D73AA" w:rsidP="003D73AA">
      <w:pPr>
        <w:pStyle w:val="Textpoznmkypodiarou"/>
      </w:pPr>
      <w:r w:rsidRPr="007F4FB6">
        <w:rPr>
          <w:rStyle w:val="Odkaznapoznmkupodiarou"/>
        </w:rPr>
        <w:footnoteRef/>
      </w:r>
      <w:r w:rsidRPr="007F4FB6">
        <w:t xml:space="preserve"> § 5 ods. 1 zákona NR SR č. 447/2015 Z. z. o miestnom poplatku za rozvoj  </w:t>
      </w:r>
    </w:p>
  </w:footnote>
  <w:footnote w:id="2">
    <w:p w14:paraId="1B9867B4" w14:textId="77777777" w:rsidR="003D73AA" w:rsidRDefault="003D73AA" w:rsidP="003D73AA">
      <w:pPr>
        <w:pStyle w:val="Textpoznmkypodiarou"/>
      </w:pPr>
      <w:r w:rsidRPr="007F4FB6">
        <w:rPr>
          <w:rStyle w:val="Odkaznapoznmkupodiarou"/>
        </w:rPr>
        <w:footnoteRef/>
      </w:r>
      <w:r w:rsidRPr="007F4FB6">
        <w:t xml:space="preserve"> § 3 zákona NR SR č. 447/2015 Z. z. o miestnom poplatku za rozvoj </w:t>
      </w:r>
    </w:p>
  </w:footnote>
  <w:footnote w:id="3">
    <w:p w14:paraId="40CF177E" w14:textId="77777777" w:rsidR="003D73AA" w:rsidRDefault="003D73AA" w:rsidP="003D73AA">
      <w:pPr>
        <w:pStyle w:val="Textpoznmkypodiarou"/>
      </w:pPr>
      <w:r>
        <w:rPr>
          <w:rStyle w:val="Odkaznapoznmkupodiarou"/>
        </w:rPr>
        <w:footnoteRef/>
      </w:r>
      <w:r>
        <w:t xml:space="preserve">  §7</w:t>
      </w:r>
      <w:r w:rsidRPr="005C233C">
        <w:rPr>
          <w:sz w:val="24"/>
          <w:szCs w:val="24"/>
        </w:rPr>
        <w:t xml:space="preserve"> </w:t>
      </w:r>
      <w:r w:rsidRPr="005C233C">
        <w:t>zákona NR SR č. 447/2015 Z. z. o miestnom poplatku za rozvoj</w:t>
      </w:r>
    </w:p>
  </w:footnote>
  <w:footnote w:id="4">
    <w:p w14:paraId="63C511F7" w14:textId="77777777" w:rsidR="003D73AA" w:rsidRPr="007F4FB6" w:rsidRDefault="003D73AA" w:rsidP="003D73AA">
      <w:pPr>
        <w:pStyle w:val="Textpoznmkypodiarou"/>
      </w:pPr>
      <w:r w:rsidRPr="007F4FB6">
        <w:rPr>
          <w:rStyle w:val="Odkaznapoznmkupodiarou"/>
        </w:rPr>
        <w:footnoteRef/>
      </w:r>
      <w:r w:rsidRPr="007F4FB6">
        <w:t xml:space="preserve"> § 8 ods. 1, ods. 2, ods. 3, ods. 4 zákona NR SR č. 447/2015 Z. z. o miestnom poplatku za rozvoj </w:t>
      </w:r>
    </w:p>
  </w:footnote>
  <w:footnote w:id="5">
    <w:p w14:paraId="1A4F1EBA" w14:textId="77777777" w:rsidR="003D73AA" w:rsidRDefault="003D73AA" w:rsidP="003D73AA">
      <w:pPr>
        <w:pStyle w:val="Textpoznmkypodiarou"/>
      </w:pPr>
      <w:r w:rsidRPr="007F4FB6">
        <w:rPr>
          <w:rStyle w:val="Odkaznapoznmkupodiarou"/>
        </w:rPr>
        <w:footnoteRef/>
      </w:r>
      <w:r w:rsidRPr="007F4FB6">
        <w:t xml:space="preserve"> § 9 zákona NR SR č. 447/2015 Z. z. o miestnom poplatku za rozvoj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31E9D"/>
    <w:multiLevelType w:val="multilevel"/>
    <w:tmpl w:val="C05E59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33D"/>
    <w:rsid w:val="000F7CB0"/>
    <w:rsid w:val="0021037E"/>
    <w:rsid w:val="003D73AA"/>
    <w:rsid w:val="00445806"/>
    <w:rsid w:val="0073463A"/>
    <w:rsid w:val="007A6AE3"/>
    <w:rsid w:val="007E5F5A"/>
    <w:rsid w:val="00D86D5B"/>
    <w:rsid w:val="00FC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C700"/>
  <w15:chartTrackingRefBased/>
  <w15:docId w15:val="{82F21BFC-C184-41BF-AB48-44D5846B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FC133D"/>
    <w:pPr>
      <w:keepNext/>
      <w:jc w:val="center"/>
      <w:outlineLvl w:val="2"/>
    </w:pPr>
    <w:rPr>
      <w:b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FC133D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FC133D"/>
    <w:pPr>
      <w:jc w:val="center"/>
    </w:pPr>
    <w:rPr>
      <w:b/>
      <w:sz w:val="20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FC133D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3D73AA"/>
    <w:rPr>
      <w:b/>
      <w:sz w:val="20"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3D73A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D73AA"/>
    <w:rPr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D73A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3D73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5280C-FFCD-4F00-B94B-0A466C02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2020-11-02T10:20:00Z</dcterms:created>
  <dcterms:modified xsi:type="dcterms:W3CDTF">2020-12-09T08:39:00Z</dcterms:modified>
</cp:coreProperties>
</file>